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D0F83" w14:textId="77777777" w:rsidR="006450BC" w:rsidRDefault="006450BC" w:rsidP="006450B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e-RPH SAINS TINGKATAN 3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1526"/>
        <w:gridCol w:w="390"/>
        <w:gridCol w:w="3045"/>
        <w:gridCol w:w="175"/>
        <w:gridCol w:w="218"/>
        <w:gridCol w:w="911"/>
        <w:gridCol w:w="2092"/>
      </w:tblGrid>
      <w:tr w:rsidR="006450BC" w:rsidRPr="006F197F" w14:paraId="7C3E3DF0" w14:textId="77777777" w:rsidTr="00FE14E8">
        <w:trPr>
          <w:trHeight w:val="397"/>
        </w:trPr>
        <w:tc>
          <w:tcPr>
            <w:tcW w:w="9661" w:type="dxa"/>
            <w:gridSpan w:val="8"/>
            <w:shd w:val="clear" w:color="auto" w:fill="FFF2CC" w:themeFill="accent4" w:themeFillTint="33"/>
            <w:vAlign w:val="center"/>
          </w:tcPr>
          <w:p w14:paraId="7158F1B9" w14:textId="77777777" w:rsidR="006450BC" w:rsidRPr="006F197F" w:rsidRDefault="006450BC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450BC" w14:paraId="2CC7209E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7ADB2A94" w14:textId="77777777" w:rsidR="006450BC" w:rsidRPr="006F197F" w:rsidRDefault="006450BC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gridSpan w:val="3"/>
          </w:tcPr>
          <w:p w14:paraId="44FD5C7D" w14:textId="77777777" w:rsidR="006450BC" w:rsidRPr="006F197F" w:rsidRDefault="006450BC" w:rsidP="00FE1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gridSpan w:val="3"/>
          </w:tcPr>
          <w:p w14:paraId="46D1F077" w14:textId="77777777" w:rsidR="006450BC" w:rsidRPr="006F197F" w:rsidRDefault="006450BC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7F02E2E3" w14:textId="77777777" w:rsidR="006450BC" w:rsidRPr="006F197F" w:rsidRDefault="006450BC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6450BC" w14:paraId="3079701F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6E3B1481" w14:textId="77777777" w:rsidR="006450BC" w:rsidRPr="006F197F" w:rsidRDefault="006450BC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gridSpan w:val="3"/>
          </w:tcPr>
          <w:p w14:paraId="6B8E8129" w14:textId="77777777" w:rsidR="006450BC" w:rsidRPr="006F197F" w:rsidRDefault="006450BC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Tenaga dan Kelestrian Hidup</w:t>
            </w:r>
          </w:p>
        </w:tc>
        <w:tc>
          <w:tcPr>
            <w:tcW w:w="1304" w:type="dxa"/>
            <w:gridSpan w:val="3"/>
          </w:tcPr>
          <w:p w14:paraId="54FDFC1A" w14:textId="77777777" w:rsidR="006450BC" w:rsidRPr="006F197F" w:rsidRDefault="006450BC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EBD552D" w14:textId="77777777" w:rsidR="006450BC" w:rsidRPr="006F197F" w:rsidRDefault="006450BC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6450BC" w14:paraId="491AC6C3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3DCF27C2" w14:textId="2C89BA9D" w:rsidR="006450BC" w:rsidRPr="006F197F" w:rsidRDefault="001C555E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  <w:gridSpan w:val="3"/>
          </w:tcPr>
          <w:p w14:paraId="4F3516CA" w14:textId="5F4DB4CB" w:rsidR="006450BC" w:rsidRPr="006F197F" w:rsidRDefault="006450BC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 Keradioaktifan</w:t>
            </w:r>
          </w:p>
        </w:tc>
        <w:tc>
          <w:tcPr>
            <w:tcW w:w="1304" w:type="dxa"/>
            <w:gridSpan w:val="3"/>
          </w:tcPr>
          <w:p w14:paraId="42B83101" w14:textId="77777777" w:rsidR="006450BC" w:rsidRPr="006F197F" w:rsidRDefault="006450BC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F3CC33D" w14:textId="77777777" w:rsidR="006450BC" w:rsidRPr="006F197F" w:rsidRDefault="006450BC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6450BC" w14:paraId="49B97DC8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23480B3F" w14:textId="77777777" w:rsidR="006450BC" w:rsidRPr="006F197F" w:rsidRDefault="006450BC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gridSpan w:val="3"/>
          </w:tcPr>
          <w:p w14:paraId="1DE432A6" w14:textId="47CA64B2" w:rsidR="006450BC" w:rsidRPr="006F197F" w:rsidRDefault="006450BC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Sinaran Mengion dan Sinaran Tidak Mengion</w:t>
            </w:r>
          </w:p>
        </w:tc>
        <w:tc>
          <w:tcPr>
            <w:tcW w:w="1304" w:type="dxa"/>
            <w:gridSpan w:val="3"/>
          </w:tcPr>
          <w:p w14:paraId="5677DE13" w14:textId="77777777" w:rsidR="006450BC" w:rsidRPr="006F197F" w:rsidRDefault="006450BC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4F8F5B97" w14:textId="77777777" w:rsidR="006450BC" w:rsidRPr="006F197F" w:rsidRDefault="006450BC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6450BC" w14:paraId="6B3C4F04" w14:textId="77777777" w:rsidTr="00FE14E8">
        <w:trPr>
          <w:trHeight w:val="397"/>
        </w:trPr>
        <w:tc>
          <w:tcPr>
            <w:tcW w:w="9661" w:type="dxa"/>
            <w:gridSpan w:val="8"/>
            <w:shd w:val="clear" w:color="auto" w:fill="FFF2CC" w:themeFill="accent4" w:themeFillTint="33"/>
            <w:vAlign w:val="center"/>
          </w:tcPr>
          <w:p w14:paraId="6C1B37E5" w14:textId="77777777" w:rsidR="006450BC" w:rsidRPr="006F197F" w:rsidRDefault="006450BC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450BC" w14:paraId="0D474C53" w14:textId="77777777" w:rsidTr="00FE14E8">
        <w:tc>
          <w:tcPr>
            <w:tcW w:w="9661" w:type="dxa"/>
            <w:gridSpan w:val="8"/>
          </w:tcPr>
          <w:p w14:paraId="03B02BFE" w14:textId="77777777" w:rsidR="006450BC" w:rsidRDefault="006450BC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1894532B" w14:textId="2C991421" w:rsidR="006450BC" w:rsidRPr="006F197F" w:rsidRDefault="006450BC" w:rsidP="00FE14E8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Membezakan ketiga-tiga jenis sinaran mengion</w:t>
            </w:r>
            <w:r w:rsidR="00523DF7">
              <w:rPr>
                <w:sz w:val="24"/>
                <w:szCs w:val="24"/>
              </w:rPr>
              <w:t>.</w:t>
            </w:r>
          </w:p>
        </w:tc>
      </w:tr>
      <w:tr w:rsidR="006450BC" w14:paraId="7477FF2C" w14:textId="77777777" w:rsidTr="00FE14E8">
        <w:trPr>
          <w:trHeight w:val="397"/>
        </w:trPr>
        <w:tc>
          <w:tcPr>
            <w:tcW w:w="9661" w:type="dxa"/>
            <w:gridSpan w:val="8"/>
            <w:shd w:val="clear" w:color="auto" w:fill="FFF2CC" w:themeFill="accent4" w:themeFillTint="33"/>
            <w:vAlign w:val="center"/>
          </w:tcPr>
          <w:p w14:paraId="0347CC5F" w14:textId="77777777" w:rsidR="006450BC" w:rsidRPr="006F197F" w:rsidRDefault="006450BC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450BC" w14:paraId="5478578D" w14:textId="77777777" w:rsidTr="00FE14E8">
        <w:trPr>
          <w:trHeight w:val="737"/>
        </w:trPr>
        <w:tc>
          <w:tcPr>
            <w:tcW w:w="9661" w:type="dxa"/>
            <w:gridSpan w:val="8"/>
          </w:tcPr>
          <w:p w14:paraId="3A8530B3" w14:textId="77777777" w:rsidR="006450BC" w:rsidRDefault="006450BC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03A77D30" w14:textId="77777777" w:rsidR="006450BC" w:rsidRDefault="006450BC" w:rsidP="00523DF7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523DF7">
              <w:rPr>
                <w:sz w:val="24"/>
                <w:szCs w:val="24"/>
              </w:rPr>
              <w:t>memberikan penerangan mengenai perbezaan tiga jenis sinaran mengion, sinar alfa, sinar beta dan sinar gama di dalam buku teks halaman 241</w:t>
            </w:r>
            <w:r>
              <w:rPr>
                <w:sz w:val="24"/>
                <w:szCs w:val="24"/>
              </w:rPr>
              <w:t>.</w:t>
            </w:r>
          </w:p>
          <w:p w14:paraId="0A4A0396" w14:textId="63CB6306" w:rsidR="00523DF7" w:rsidRPr="006F197F" w:rsidRDefault="00523DF7" w:rsidP="00523DF7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di dalam kelas.</w:t>
            </w:r>
          </w:p>
        </w:tc>
      </w:tr>
      <w:tr w:rsidR="006450BC" w14:paraId="548D6AC5" w14:textId="77777777" w:rsidTr="006450BC">
        <w:trPr>
          <w:trHeight w:val="523"/>
        </w:trPr>
        <w:tc>
          <w:tcPr>
            <w:tcW w:w="9661" w:type="dxa"/>
            <w:gridSpan w:val="8"/>
            <w:tcBorders>
              <w:bottom w:val="nil"/>
            </w:tcBorders>
          </w:tcPr>
          <w:p w14:paraId="27C38FB2" w14:textId="77777777" w:rsidR="006450BC" w:rsidRDefault="006450BC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5EFABF65" w14:textId="32542983" w:rsidR="006450BC" w:rsidRPr="006450BC" w:rsidRDefault="006450BC" w:rsidP="006450BC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kepada beberapa kumpulan. Murid diminta oleh guru untuk mengumpul maklumat tentang sinaran mengion yang berikut di rumah:</w:t>
            </w:r>
          </w:p>
        </w:tc>
      </w:tr>
      <w:tr w:rsidR="006450BC" w14:paraId="781B9D09" w14:textId="77777777" w:rsidTr="00523DF7">
        <w:trPr>
          <w:trHeight w:val="77"/>
        </w:trPr>
        <w:tc>
          <w:tcPr>
            <w:tcW w:w="3220" w:type="dxa"/>
            <w:gridSpan w:val="3"/>
            <w:tcBorders>
              <w:top w:val="nil"/>
              <w:bottom w:val="nil"/>
              <w:right w:val="nil"/>
            </w:tcBorders>
          </w:tcPr>
          <w:p w14:paraId="097794BF" w14:textId="562B0A4F" w:rsidR="006450BC" w:rsidRPr="006450BC" w:rsidRDefault="006450BC" w:rsidP="006450BC">
            <w:pPr>
              <w:pStyle w:val="ListParagraph"/>
              <w:numPr>
                <w:ilvl w:val="0"/>
                <w:numId w:val="4"/>
              </w:numPr>
              <w:ind w:left="811" w:hanging="357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Sinar alfa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92088D" w14:textId="67EA6327" w:rsidR="006450BC" w:rsidRPr="006450BC" w:rsidRDefault="006450BC" w:rsidP="00523DF7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Sinar beta</w:t>
            </w:r>
          </w:p>
        </w:tc>
        <w:tc>
          <w:tcPr>
            <w:tcW w:w="3220" w:type="dxa"/>
            <w:gridSpan w:val="3"/>
            <w:tcBorders>
              <w:top w:val="nil"/>
              <w:left w:val="nil"/>
              <w:bottom w:val="nil"/>
            </w:tcBorders>
          </w:tcPr>
          <w:p w14:paraId="436440ED" w14:textId="35D8787A" w:rsidR="006450BC" w:rsidRPr="006450BC" w:rsidRDefault="006450BC" w:rsidP="00523DF7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Sinar gama</w:t>
            </w:r>
          </w:p>
        </w:tc>
      </w:tr>
      <w:tr w:rsidR="006450BC" w14:paraId="075CCE99" w14:textId="77777777" w:rsidTr="006450BC">
        <w:trPr>
          <w:trHeight w:val="87"/>
        </w:trPr>
        <w:tc>
          <w:tcPr>
            <w:tcW w:w="9661" w:type="dxa"/>
            <w:gridSpan w:val="8"/>
            <w:tcBorders>
              <w:top w:val="nil"/>
              <w:bottom w:val="nil"/>
            </w:tcBorders>
          </w:tcPr>
          <w:p w14:paraId="61E0C7C5" w14:textId="460C3350" w:rsidR="006450BC" w:rsidRPr="006450BC" w:rsidRDefault="006450BC" w:rsidP="006450BC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membincangkan perbezaan antara ketiga-tiga sinaran dari aspek</w:t>
            </w:r>
          </w:p>
        </w:tc>
      </w:tr>
      <w:tr w:rsidR="006450BC" w14:paraId="3E708F3A" w14:textId="77777777" w:rsidTr="00523DF7">
        <w:trPr>
          <w:trHeight w:val="87"/>
        </w:trPr>
        <w:tc>
          <w:tcPr>
            <w:tcW w:w="2830" w:type="dxa"/>
            <w:gridSpan w:val="2"/>
            <w:tcBorders>
              <w:top w:val="nil"/>
              <w:bottom w:val="nil"/>
              <w:right w:val="nil"/>
            </w:tcBorders>
          </w:tcPr>
          <w:p w14:paraId="41C586A0" w14:textId="77777777" w:rsidR="006450BC" w:rsidRDefault="006450BC" w:rsidP="006450BC">
            <w:pPr>
              <w:pStyle w:val="ListParagraph"/>
              <w:numPr>
                <w:ilvl w:val="0"/>
                <w:numId w:val="6"/>
              </w:numPr>
              <w:ind w:left="811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saiz zarah</w:t>
            </w:r>
          </w:p>
          <w:p w14:paraId="15A7EED4" w14:textId="04012F4D" w:rsidR="006450BC" w:rsidRDefault="006450BC" w:rsidP="006450BC">
            <w:pPr>
              <w:pStyle w:val="ListParagraph"/>
              <w:numPr>
                <w:ilvl w:val="0"/>
                <w:numId w:val="6"/>
              </w:numPr>
              <w:ind w:left="811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kuasa pengionan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103E06" w14:textId="77777777" w:rsidR="006450BC" w:rsidRDefault="006450BC" w:rsidP="006450BC">
            <w:pPr>
              <w:pStyle w:val="ListParagraph"/>
              <w:numPr>
                <w:ilvl w:val="0"/>
                <w:numId w:val="6"/>
              </w:numPr>
              <w:ind w:left="357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kuasa penembusan</w:t>
            </w:r>
          </w:p>
          <w:p w14:paraId="6681F90E" w14:textId="5A23D6AE" w:rsidR="006450BC" w:rsidRDefault="006450BC" w:rsidP="006450BC">
            <w:pPr>
              <w:pStyle w:val="ListParagraph"/>
              <w:numPr>
                <w:ilvl w:val="0"/>
                <w:numId w:val="6"/>
              </w:numPr>
              <w:ind w:left="357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pemesongan oleh medan magnet</w:t>
            </w:r>
          </w:p>
        </w:tc>
        <w:tc>
          <w:tcPr>
            <w:tcW w:w="3003" w:type="dxa"/>
            <w:gridSpan w:val="2"/>
            <w:tcBorders>
              <w:top w:val="nil"/>
              <w:left w:val="nil"/>
              <w:bottom w:val="nil"/>
            </w:tcBorders>
          </w:tcPr>
          <w:p w14:paraId="43235B40" w14:textId="1A07E9E6" w:rsidR="006450BC" w:rsidRDefault="006450BC" w:rsidP="006450BC">
            <w:pPr>
              <w:pStyle w:val="ListParagraph"/>
              <w:numPr>
                <w:ilvl w:val="0"/>
                <w:numId w:val="6"/>
              </w:numPr>
              <w:ind w:left="357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medan elektrik</w:t>
            </w:r>
          </w:p>
        </w:tc>
      </w:tr>
      <w:tr w:rsidR="006450BC" w14:paraId="0F297F3C" w14:textId="77777777" w:rsidTr="006450BC">
        <w:trPr>
          <w:trHeight w:val="448"/>
        </w:trPr>
        <w:tc>
          <w:tcPr>
            <w:tcW w:w="9661" w:type="dxa"/>
            <w:gridSpan w:val="8"/>
            <w:tcBorders>
              <w:top w:val="nil"/>
            </w:tcBorders>
          </w:tcPr>
          <w:p w14:paraId="23D788EF" w14:textId="77777777" w:rsidR="006450BC" w:rsidRDefault="006450BC" w:rsidP="006450BC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mencari maklumat, berbincang dan mempersembahkan maklumat dalam bentuk </w:t>
            </w:r>
            <w:r>
              <w:rPr>
                <w:i/>
                <w:iCs/>
                <w:sz w:val="24"/>
                <w:szCs w:val="24"/>
              </w:rPr>
              <w:t>Microsoft PowerPoint</w:t>
            </w:r>
            <w:r>
              <w:rPr>
                <w:sz w:val="24"/>
                <w:szCs w:val="24"/>
              </w:rPr>
              <w:t>.</w:t>
            </w:r>
          </w:p>
          <w:p w14:paraId="1D638D1E" w14:textId="1EACFEF6" w:rsidR="006450BC" w:rsidRDefault="006450BC" w:rsidP="006450BC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membentangkan hasil perbincangan di dalam kelas.</w:t>
            </w:r>
          </w:p>
        </w:tc>
      </w:tr>
      <w:tr w:rsidR="006450BC" w14:paraId="7B6157AB" w14:textId="77777777" w:rsidTr="00FE14E8">
        <w:trPr>
          <w:trHeight w:val="629"/>
        </w:trPr>
        <w:tc>
          <w:tcPr>
            <w:tcW w:w="9661" w:type="dxa"/>
            <w:gridSpan w:val="8"/>
          </w:tcPr>
          <w:p w14:paraId="5045E2AE" w14:textId="77777777" w:rsidR="006450BC" w:rsidRDefault="006450BC" w:rsidP="00FE14E8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4160242" w14:textId="745316F2" w:rsidR="006450BC" w:rsidRPr="006F197F" w:rsidRDefault="006450BC" w:rsidP="00C85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F6469E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Sains Tingkatan 3 halaman </w:t>
            </w:r>
            <w:r w:rsidR="00F6469E">
              <w:rPr>
                <w:sz w:val="24"/>
                <w:szCs w:val="24"/>
              </w:rPr>
              <w:t>126</w:t>
            </w:r>
            <w:r>
              <w:rPr>
                <w:sz w:val="24"/>
                <w:szCs w:val="24"/>
              </w:rPr>
              <w:t xml:space="preserve"> da</w:t>
            </w:r>
            <w:r w:rsidR="00C854E5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1</w:t>
            </w:r>
            <w:r w:rsidR="00F6469E">
              <w:rPr>
                <w:sz w:val="24"/>
                <w:szCs w:val="24"/>
              </w:rPr>
              <w:t>27.</w:t>
            </w:r>
          </w:p>
        </w:tc>
      </w:tr>
      <w:tr w:rsidR="006450BC" w14:paraId="58C079F3" w14:textId="77777777" w:rsidTr="00FE14E8">
        <w:trPr>
          <w:trHeight w:val="397"/>
        </w:trPr>
        <w:tc>
          <w:tcPr>
            <w:tcW w:w="9661" w:type="dxa"/>
            <w:gridSpan w:val="8"/>
            <w:shd w:val="clear" w:color="auto" w:fill="FFF2CC" w:themeFill="accent4" w:themeFillTint="33"/>
            <w:vAlign w:val="center"/>
          </w:tcPr>
          <w:p w14:paraId="606D3614" w14:textId="77777777" w:rsidR="006450BC" w:rsidRPr="006F197F" w:rsidRDefault="006450BC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450BC" w14:paraId="256E3D85" w14:textId="77777777" w:rsidTr="001C555E">
        <w:trPr>
          <w:trHeight w:val="3056"/>
        </w:trPr>
        <w:tc>
          <w:tcPr>
            <w:tcW w:w="9661" w:type="dxa"/>
            <w:gridSpan w:val="8"/>
          </w:tcPr>
          <w:p w14:paraId="6B135390" w14:textId="77777777" w:rsidR="006450BC" w:rsidRPr="001D37F0" w:rsidRDefault="006450BC" w:rsidP="00FE1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5F79B7EB" w14:textId="77777777" w:rsidR="006450BC" w:rsidRPr="001D37F0" w:rsidRDefault="006450BC" w:rsidP="00FE1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5B918EE8" w14:textId="77777777" w:rsidR="006450BC" w:rsidRDefault="006450BC" w:rsidP="00FE1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A2440A1" w14:textId="77777777" w:rsidR="006450BC" w:rsidRDefault="006450BC" w:rsidP="00FE14E8">
            <w:pPr>
              <w:rPr>
                <w:sz w:val="24"/>
                <w:szCs w:val="24"/>
                <w:lang w:val="en-US"/>
              </w:rPr>
            </w:pPr>
          </w:p>
          <w:p w14:paraId="5BD06556" w14:textId="77777777" w:rsidR="006450BC" w:rsidRDefault="006450BC" w:rsidP="00FE14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</w:p>
          <w:p w14:paraId="64CC7007" w14:textId="77777777" w:rsidR="006450BC" w:rsidRDefault="006450BC" w:rsidP="00FE14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1F2A9F1" w14:textId="55A72BD4" w:rsidR="006450BC" w:rsidRPr="00C060B6" w:rsidRDefault="006450BC" w:rsidP="00FE14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</w:t>
            </w:r>
            <w:r w:rsidR="001C555E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950B249" w14:textId="77777777" w:rsidR="00523DF7" w:rsidRDefault="00523DF7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523DF7" w:rsidRPr="006F197F" w14:paraId="3374A59F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77FF8B2" w14:textId="77777777" w:rsidR="00523DF7" w:rsidRPr="006F197F" w:rsidRDefault="00523DF7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523DF7" w14:paraId="7F5A428A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1D02A040" w14:textId="77777777" w:rsidR="00523DF7" w:rsidRPr="006F197F" w:rsidRDefault="00523DF7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08CA88C7" w14:textId="77777777" w:rsidR="00523DF7" w:rsidRPr="006F197F" w:rsidRDefault="00523DF7" w:rsidP="00FE1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CEDDF62" w14:textId="77777777" w:rsidR="00523DF7" w:rsidRPr="006F197F" w:rsidRDefault="00523DF7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2C9F8912" w14:textId="77777777" w:rsidR="00523DF7" w:rsidRPr="006F197F" w:rsidRDefault="00523DF7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523DF7" w14:paraId="0992C869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44B7A184" w14:textId="77777777" w:rsidR="00523DF7" w:rsidRPr="006F197F" w:rsidRDefault="00523DF7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3BC28AF" w14:textId="77777777" w:rsidR="00523DF7" w:rsidRPr="006F197F" w:rsidRDefault="00523DF7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Tenaga dan Kelestrian Hidup</w:t>
            </w:r>
          </w:p>
        </w:tc>
        <w:tc>
          <w:tcPr>
            <w:tcW w:w="1304" w:type="dxa"/>
          </w:tcPr>
          <w:p w14:paraId="74719258" w14:textId="77777777" w:rsidR="00523DF7" w:rsidRPr="006F197F" w:rsidRDefault="00523DF7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40832D4" w14:textId="77777777" w:rsidR="00523DF7" w:rsidRPr="006F197F" w:rsidRDefault="00523DF7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523DF7" w14:paraId="73352A62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5F1F0C01" w14:textId="6A01FEF6" w:rsidR="00523DF7" w:rsidRPr="006F197F" w:rsidRDefault="001C555E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451C747B" w14:textId="77777777" w:rsidR="00523DF7" w:rsidRPr="006F197F" w:rsidRDefault="00523DF7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 Keradioaktifan</w:t>
            </w:r>
          </w:p>
        </w:tc>
        <w:tc>
          <w:tcPr>
            <w:tcW w:w="1304" w:type="dxa"/>
          </w:tcPr>
          <w:p w14:paraId="6FAD5EA9" w14:textId="77777777" w:rsidR="00523DF7" w:rsidRPr="006F197F" w:rsidRDefault="00523DF7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9155A46" w14:textId="77777777" w:rsidR="00523DF7" w:rsidRPr="006F197F" w:rsidRDefault="00523DF7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523DF7" w14:paraId="4AB9BA88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59A7F493" w14:textId="77777777" w:rsidR="00523DF7" w:rsidRPr="006F197F" w:rsidRDefault="00523DF7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1B5E98BA" w14:textId="77777777" w:rsidR="00523DF7" w:rsidRPr="006F197F" w:rsidRDefault="00523DF7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Sinaran Mengion dan Sinaran Tidak Mengion</w:t>
            </w:r>
          </w:p>
        </w:tc>
        <w:tc>
          <w:tcPr>
            <w:tcW w:w="1304" w:type="dxa"/>
          </w:tcPr>
          <w:p w14:paraId="1715CB93" w14:textId="77777777" w:rsidR="00523DF7" w:rsidRPr="006F197F" w:rsidRDefault="00523DF7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A2F7C20" w14:textId="77777777" w:rsidR="00523DF7" w:rsidRPr="006F197F" w:rsidRDefault="00523DF7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523DF7" w14:paraId="73B6CB13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35C441" w14:textId="77777777" w:rsidR="00523DF7" w:rsidRPr="006F197F" w:rsidRDefault="00523DF7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523DF7" w14:paraId="77D323B8" w14:textId="77777777" w:rsidTr="00FE14E8">
        <w:tc>
          <w:tcPr>
            <w:tcW w:w="9661" w:type="dxa"/>
            <w:gridSpan w:val="4"/>
          </w:tcPr>
          <w:p w14:paraId="46999376" w14:textId="77777777" w:rsidR="00523DF7" w:rsidRDefault="00523DF7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0CBADD94" w14:textId="2D30FA7E" w:rsidR="00523DF7" w:rsidRPr="006F197F" w:rsidRDefault="00523DF7" w:rsidP="00523DF7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Menjelaskan dengan contoh dua sumber sinaran mengion dalam alam sekitar iaitu sumber semula jadi dan sumber buatan manusia.</w:t>
            </w:r>
          </w:p>
        </w:tc>
      </w:tr>
      <w:tr w:rsidR="00523DF7" w14:paraId="11248125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A0E4972" w14:textId="77777777" w:rsidR="00523DF7" w:rsidRPr="006F197F" w:rsidRDefault="00523DF7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523DF7" w14:paraId="01DA6270" w14:textId="77777777" w:rsidTr="00FE14E8">
        <w:trPr>
          <w:trHeight w:val="737"/>
        </w:trPr>
        <w:tc>
          <w:tcPr>
            <w:tcW w:w="9661" w:type="dxa"/>
            <w:gridSpan w:val="4"/>
          </w:tcPr>
          <w:p w14:paraId="407B1D1E" w14:textId="77777777" w:rsidR="00523DF7" w:rsidRDefault="00523DF7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134863AE" w14:textId="77777777" w:rsidR="00523DF7" w:rsidRDefault="00523DF7" w:rsidP="00DA4AF1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memberikan penerangan </w:t>
            </w:r>
            <w:r w:rsidR="00DA4AF1">
              <w:rPr>
                <w:sz w:val="24"/>
                <w:szCs w:val="24"/>
              </w:rPr>
              <w:t>mengenai sinaran latar belakang, unit pengukuran dos sinaran latar belakang dan dos sinaran latar belakang yang selamat dalam kehidupan harian di dalam buku teks halaman 243 dan 244.</w:t>
            </w:r>
          </w:p>
          <w:p w14:paraId="29D595A3" w14:textId="2F1E32FF" w:rsidR="00DA4AF1" w:rsidRPr="006F197F" w:rsidRDefault="00DA4AF1" w:rsidP="00DA4AF1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di dalam kelas.</w:t>
            </w:r>
          </w:p>
        </w:tc>
      </w:tr>
      <w:tr w:rsidR="00DA4AF1" w14:paraId="74EACBAB" w14:textId="77777777" w:rsidTr="001A79B9">
        <w:trPr>
          <w:trHeight w:val="2952"/>
        </w:trPr>
        <w:tc>
          <w:tcPr>
            <w:tcW w:w="9661" w:type="dxa"/>
            <w:gridSpan w:val="4"/>
          </w:tcPr>
          <w:p w14:paraId="31FF1C75" w14:textId="77777777" w:rsidR="00DA4AF1" w:rsidRDefault="00DA4AF1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5DC5763D" w14:textId="77777777" w:rsidR="00DA4AF1" w:rsidRDefault="00DA4AF1" w:rsidP="00DA4AF1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mengenai prosedur menjalankan aktiviti mengesan sumber sinaran latar belakang semula jadi seperti tanah, batuan dan tumbuhan menggunakan alat pengesan sinar.</w:t>
            </w:r>
          </w:p>
          <w:p w14:paraId="18CA70A8" w14:textId="290446DA" w:rsidR="00DA4AF1" w:rsidRDefault="00DA4AF1" w:rsidP="00DA4AF1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dibahagikan kepada beberapa kumpulan. </w:t>
            </w:r>
            <w:r w:rsidR="001C555E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urid menyambungkan tiub Gieger-Muller pada pembilang.</w:t>
            </w:r>
          </w:p>
          <w:p w14:paraId="6330ACB4" w14:textId="77777777" w:rsidR="00DA4AF1" w:rsidRDefault="00DA4AF1" w:rsidP="00DA4AF1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memerhati dan merekodkan bacaan pada pembilang apabila tiada sumber sinaran yang diletakkan berhampiran tingkap mika.</w:t>
            </w:r>
          </w:p>
          <w:p w14:paraId="4B9D1E92" w14:textId="77777777" w:rsidR="00DA4AF1" w:rsidRDefault="00DA4AF1" w:rsidP="00DA4AF1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meletakkan sumber sinaran berhampiran tingkap mika.</w:t>
            </w:r>
          </w:p>
          <w:p w14:paraId="218F9157" w14:textId="77777777" w:rsidR="00DA4AF1" w:rsidRDefault="00DA4AF1" w:rsidP="00DA4AF1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memerhati dan merekodkan bacaan pada pembilang.</w:t>
            </w:r>
          </w:p>
          <w:p w14:paraId="22F39012" w14:textId="38B8AE3B" w:rsidR="00DA4AF1" w:rsidRPr="006450BC" w:rsidRDefault="00DA4AF1" w:rsidP="00DA4AF1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Daripada pemerhatian, murid menentukan objek-objek yang mengeluarkan sinaran dan membuat kesimpulan.</w:t>
            </w:r>
          </w:p>
        </w:tc>
      </w:tr>
      <w:tr w:rsidR="00523DF7" w14:paraId="23F94A12" w14:textId="77777777" w:rsidTr="00FE14E8">
        <w:trPr>
          <w:trHeight w:val="629"/>
        </w:trPr>
        <w:tc>
          <w:tcPr>
            <w:tcW w:w="9661" w:type="dxa"/>
            <w:gridSpan w:val="4"/>
          </w:tcPr>
          <w:p w14:paraId="1DBFD88D" w14:textId="77777777" w:rsidR="00523DF7" w:rsidRDefault="00523DF7" w:rsidP="00FE14E8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3E359CF" w14:textId="0B7B4210" w:rsidR="00523DF7" w:rsidRPr="006F197F" w:rsidRDefault="00523DF7" w:rsidP="00B579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F6469E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Sains Tingkatan 3 halaman </w:t>
            </w:r>
            <w:r w:rsidR="00F6469E">
              <w:rPr>
                <w:sz w:val="24"/>
                <w:szCs w:val="24"/>
              </w:rPr>
              <w:t>128 dan 129</w:t>
            </w:r>
            <w:r>
              <w:rPr>
                <w:sz w:val="24"/>
                <w:szCs w:val="24"/>
              </w:rPr>
              <w:t>.</w:t>
            </w:r>
          </w:p>
        </w:tc>
      </w:tr>
      <w:tr w:rsidR="00523DF7" w14:paraId="3A3D6695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D9B4F49" w14:textId="77777777" w:rsidR="00523DF7" w:rsidRPr="006F197F" w:rsidRDefault="00523DF7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523DF7" w14:paraId="3B2758BF" w14:textId="77777777" w:rsidTr="00FE14E8">
        <w:trPr>
          <w:trHeight w:val="2797"/>
        </w:trPr>
        <w:tc>
          <w:tcPr>
            <w:tcW w:w="9661" w:type="dxa"/>
            <w:gridSpan w:val="4"/>
          </w:tcPr>
          <w:p w14:paraId="60952B68" w14:textId="77777777" w:rsidR="00523DF7" w:rsidRPr="001D37F0" w:rsidRDefault="00523DF7" w:rsidP="00FE1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55AF2758" w14:textId="77777777" w:rsidR="00523DF7" w:rsidRPr="001D37F0" w:rsidRDefault="00523DF7" w:rsidP="00FE1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3B8550C2" w14:textId="77777777" w:rsidR="00523DF7" w:rsidRDefault="00523DF7" w:rsidP="00FE1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0477EAA3" w14:textId="77777777" w:rsidR="00523DF7" w:rsidRDefault="00523DF7" w:rsidP="00FE14E8">
            <w:pPr>
              <w:rPr>
                <w:sz w:val="24"/>
                <w:szCs w:val="24"/>
                <w:lang w:val="en-US"/>
              </w:rPr>
            </w:pPr>
          </w:p>
          <w:p w14:paraId="07711F9F" w14:textId="77777777" w:rsidR="00523DF7" w:rsidRDefault="00523DF7" w:rsidP="00FE14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</w:p>
          <w:p w14:paraId="19D6D747" w14:textId="77777777" w:rsidR="00523DF7" w:rsidRDefault="00523DF7" w:rsidP="00FE14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20D8154" w14:textId="77777777" w:rsidR="00523DF7" w:rsidRPr="00C060B6" w:rsidRDefault="00523DF7" w:rsidP="00FE14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</w:t>
            </w:r>
          </w:p>
        </w:tc>
      </w:tr>
    </w:tbl>
    <w:p w14:paraId="6F57FE5F" w14:textId="77777777" w:rsidR="00523DF7" w:rsidRDefault="00523DF7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B5475" w:rsidRPr="006F197F" w14:paraId="56A0EF7F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72FFA45" w14:textId="77777777" w:rsidR="00BB5475" w:rsidRPr="006F197F" w:rsidRDefault="00BB5475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BB5475" w14:paraId="4D5528CC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7710D172" w14:textId="77777777" w:rsidR="00BB5475" w:rsidRPr="006F197F" w:rsidRDefault="00BB5475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B3FFB59" w14:textId="77777777" w:rsidR="00BB5475" w:rsidRPr="006F197F" w:rsidRDefault="00BB5475" w:rsidP="00FE1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09A65C4" w14:textId="77777777" w:rsidR="00BB5475" w:rsidRPr="006F197F" w:rsidRDefault="00BB5475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7E3EE146" w14:textId="77777777" w:rsidR="00BB5475" w:rsidRPr="006F197F" w:rsidRDefault="00BB5475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BB5475" w14:paraId="3FFCD89E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570B0960" w14:textId="77777777" w:rsidR="00BB5475" w:rsidRPr="006F197F" w:rsidRDefault="00BB5475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D739DF6" w14:textId="77777777" w:rsidR="00BB5475" w:rsidRPr="006F197F" w:rsidRDefault="00BB5475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Tenaga dan Kelestrian Hidup</w:t>
            </w:r>
          </w:p>
        </w:tc>
        <w:tc>
          <w:tcPr>
            <w:tcW w:w="1304" w:type="dxa"/>
          </w:tcPr>
          <w:p w14:paraId="377FCA66" w14:textId="77777777" w:rsidR="00BB5475" w:rsidRPr="006F197F" w:rsidRDefault="00BB5475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C847157" w14:textId="77777777" w:rsidR="00BB5475" w:rsidRPr="006F197F" w:rsidRDefault="00BB5475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BB5475" w14:paraId="4B94EA09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620F0036" w14:textId="396A988C" w:rsidR="00BB5475" w:rsidRPr="006F197F" w:rsidRDefault="001C555E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7487F726" w14:textId="77777777" w:rsidR="00BB5475" w:rsidRPr="006F197F" w:rsidRDefault="00BB5475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 Keradioaktifan</w:t>
            </w:r>
          </w:p>
        </w:tc>
        <w:tc>
          <w:tcPr>
            <w:tcW w:w="1304" w:type="dxa"/>
          </w:tcPr>
          <w:p w14:paraId="1F215D59" w14:textId="77777777" w:rsidR="00BB5475" w:rsidRPr="006F197F" w:rsidRDefault="00BB5475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E06F293" w14:textId="77777777" w:rsidR="00BB5475" w:rsidRPr="006F197F" w:rsidRDefault="00BB5475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BB5475" w14:paraId="39B1EFD2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2AE3460B" w14:textId="77777777" w:rsidR="00BB5475" w:rsidRPr="006F197F" w:rsidRDefault="00BB5475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C02E79D" w14:textId="77777777" w:rsidR="00BB5475" w:rsidRPr="006F197F" w:rsidRDefault="00BB5475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Sinaran Mengion dan Sinaran Tidak Mengion</w:t>
            </w:r>
          </w:p>
        </w:tc>
        <w:tc>
          <w:tcPr>
            <w:tcW w:w="1304" w:type="dxa"/>
          </w:tcPr>
          <w:p w14:paraId="467C6726" w14:textId="77777777" w:rsidR="00BB5475" w:rsidRPr="006F197F" w:rsidRDefault="00BB5475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D8DF30C" w14:textId="77777777" w:rsidR="00BB5475" w:rsidRPr="006F197F" w:rsidRDefault="00BB5475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BB5475" w14:paraId="0A53EB18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A4A2AAB" w14:textId="77777777" w:rsidR="00BB5475" w:rsidRPr="006F197F" w:rsidRDefault="00BB5475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BB5475" w14:paraId="02EB26F3" w14:textId="77777777" w:rsidTr="00FE14E8">
        <w:tc>
          <w:tcPr>
            <w:tcW w:w="9661" w:type="dxa"/>
            <w:gridSpan w:val="4"/>
          </w:tcPr>
          <w:p w14:paraId="506EACB1" w14:textId="77777777" w:rsidR="00BB5475" w:rsidRDefault="00BB5475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40E3EC40" w14:textId="114BE771" w:rsidR="00BB5475" w:rsidRPr="006F197F" w:rsidRDefault="00BB5475" w:rsidP="00BB5475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Berkomunikasi tentang empat kegunaan sinaran radioaktif untuk kesejahteraan hidup manusia.</w:t>
            </w:r>
          </w:p>
        </w:tc>
      </w:tr>
      <w:tr w:rsidR="00BB5475" w14:paraId="056003E7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241E7A3" w14:textId="77777777" w:rsidR="00BB5475" w:rsidRPr="006F197F" w:rsidRDefault="00BB5475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BB5475" w14:paraId="523EC113" w14:textId="77777777" w:rsidTr="00FE14E8">
        <w:trPr>
          <w:trHeight w:val="737"/>
        </w:trPr>
        <w:tc>
          <w:tcPr>
            <w:tcW w:w="9661" w:type="dxa"/>
            <w:gridSpan w:val="4"/>
          </w:tcPr>
          <w:p w14:paraId="4F827B6D" w14:textId="77777777" w:rsidR="00BB5475" w:rsidRDefault="00BB5475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46B5FEE2" w14:textId="77777777" w:rsidR="00BB5475" w:rsidRDefault="00BB5475" w:rsidP="00BB5475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menunjukkan kegunaan sinaran radioaktif di dalam buku teks halaman 247 dan 248.</w:t>
            </w:r>
          </w:p>
          <w:p w14:paraId="50832567" w14:textId="4EFFEE5B" w:rsidR="00BB5475" w:rsidRPr="006F197F" w:rsidRDefault="00BB5475" w:rsidP="00BB5475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mengenai kegunaan sinaran radioaktif dalam kehidupan harian.</w:t>
            </w:r>
          </w:p>
        </w:tc>
      </w:tr>
      <w:tr w:rsidR="00BB5475" w14:paraId="6AE3B16C" w14:textId="77777777" w:rsidTr="00FE14E8">
        <w:trPr>
          <w:trHeight w:val="2952"/>
        </w:trPr>
        <w:tc>
          <w:tcPr>
            <w:tcW w:w="9661" w:type="dxa"/>
            <w:gridSpan w:val="4"/>
          </w:tcPr>
          <w:p w14:paraId="4C81DBE1" w14:textId="77777777" w:rsidR="00BB5475" w:rsidRDefault="00BB5475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6D7BC408" w14:textId="77777777" w:rsidR="00BB5475" w:rsidRDefault="00BB5475" w:rsidP="00BB5475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kepada beberapa kumpulan. Murid diminta oleh guru untuk mengumpul maklumat tentang kegunaan sinaran radioaktif dalam pelbagai bidang.</w:t>
            </w:r>
          </w:p>
          <w:p w14:paraId="5A9B1776" w14:textId="54EB0F64" w:rsidR="00BB5475" w:rsidRDefault="00BB5475" w:rsidP="00BB5475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membincangkan</w:t>
            </w:r>
            <w:r w:rsidR="001C55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perkara yang berikut tentang kegunaan sinaran radioaktif:</w:t>
            </w:r>
          </w:p>
          <w:p w14:paraId="7E36C10C" w14:textId="3E5B97C7" w:rsidR="001C555E" w:rsidRDefault="001C555E" w:rsidP="001C555E">
            <w:pPr>
              <w:pStyle w:val="ListParagraph"/>
              <w:numPr>
                <w:ilvl w:val="0"/>
                <w:numId w:val="13"/>
              </w:numPr>
              <w:ind w:left="782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Jenis sinaran radioaktif yang digunakan</w:t>
            </w:r>
          </w:p>
          <w:p w14:paraId="0D146E4D" w14:textId="445DF59D" w:rsidR="001C555E" w:rsidRDefault="001C555E" w:rsidP="001C555E">
            <w:pPr>
              <w:pStyle w:val="ListParagraph"/>
              <w:numPr>
                <w:ilvl w:val="0"/>
                <w:numId w:val="13"/>
              </w:numPr>
              <w:ind w:left="782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Cara penggunaan sinaran radioaktif</w:t>
            </w:r>
          </w:p>
          <w:p w14:paraId="36CCA335" w14:textId="15F2DF3D" w:rsidR="001C555E" w:rsidRDefault="001C555E" w:rsidP="001C555E">
            <w:pPr>
              <w:pStyle w:val="ListParagraph"/>
              <w:numPr>
                <w:ilvl w:val="0"/>
                <w:numId w:val="13"/>
              </w:numPr>
              <w:ind w:left="782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Kerjaya yang dapat dihubungkaitkan dengan penggunaan sinaran radioaktif</w:t>
            </w:r>
          </w:p>
          <w:p w14:paraId="22B5C8A3" w14:textId="77777777" w:rsidR="00BB5475" w:rsidRDefault="00BB5475" w:rsidP="00BB5475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berbincang dan mempersembahkan maklumat yang diperoleh di atas kertas sebak.</w:t>
            </w:r>
          </w:p>
          <w:p w14:paraId="15AAE107" w14:textId="77777777" w:rsidR="00BB5475" w:rsidRDefault="00BB5475" w:rsidP="00BB5475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menampal kertas sebak di dalam kelas dan berkongsi maklumat yang diperoleh dengan kumpulan lain.</w:t>
            </w:r>
          </w:p>
          <w:p w14:paraId="66090779" w14:textId="77777777" w:rsidR="00BB5475" w:rsidRDefault="00BB5475" w:rsidP="00BB5475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boleh menulis komen tentang hasil kerja kumpulan lain pada </w:t>
            </w:r>
            <w:r>
              <w:rPr>
                <w:i/>
                <w:iCs/>
                <w:sz w:val="24"/>
                <w:szCs w:val="24"/>
              </w:rPr>
              <w:t xml:space="preserve">sticker note </w:t>
            </w:r>
            <w:r>
              <w:rPr>
                <w:sz w:val="24"/>
                <w:szCs w:val="24"/>
              </w:rPr>
              <w:t>dan menampalnya di atas hasil kerja tersebut.</w:t>
            </w:r>
          </w:p>
          <w:p w14:paraId="56252AB1" w14:textId="4CC1AF7B" w:rsidR="00BB5475" w:rsidRPr="006450BC" w:rsidRDefault="00BB5475" w:rsidP="00BB5475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membina peta i-Think bagi menunjukkan kegunaan sinaran radioaktif dalam kehidupan harian.</w:t>
            </w:r>
          </w:p>
        </w:tc>
      </w:tr>
      <w:tr w:rsidR="00BB5475" w14:paraId="37CD2F69" w14:textId="77777777" w:rsidTr="00FE14E8">
        <w:trPr>
          <w:trHeight w:val="629"/>
        </w:trPr>
        <w:tc>
          <w:tcPr>
            <w:tcW w:w="9661" w:type="dxa"/>
            <w:gridSpan w:val="4"/>
          </w:tcPr>
          <w:p w14:paraId="3C1A765E" w14:textId="77777777" w:rsidR="00BB5475" w:rsidRDefault="00BB5475" w:rsidP="00FE14E8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E3BD0FC" w14:textId="1BCE743F" w:rsidR="00BB5475" w:rsidRPr="006F197F" w:rsidRDefault="00BB5475" w:rsidP="00B579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F6469E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Sains Tingkatan 3 halaman </w:t>
            </w:r>
            <w:r w:rsidR="00F6469E">
              <w:rPr>
                <w:sz w:val="24"/>
                <w:szCs w:val="24"/>
              </w:rPr>
              <w:t>130</w:t>
            </w:r>
            <w:r>
              <w:rPr>
                <w:sz w:val="24"/>
                <w:szCs w:val="24"/>
              </w:rPr>
              <w:t>.</w:t>
            </w:r>
          </w:p>
        </w:tc>
      </w:tr>
      <w:tr w:rsidR="00BB5475" w14:paraId="0DB971A8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5A09D25" w14:textId="77777777" w:rsidR="00BB5475" w:rsidRPr="006F197F" w:rsidRDefault="00BB5475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BB5475" w14:paraId="5C1244AE" w14:textId="77777777" w:rsidTr="001C555E">
        <w:trPr>
          <w:trHeight w:val="2487"/>
        </w:trPr>
        <w:tc>
          <w:tcPr>
            <w:tcW w:w="9661" w:type="dxa"/>
            <w:gridSpan w:val="4"/>
          </w:tcPr>
          <w:p w14:paraId="1E49EC03" w14:textId="77777777" w:rsidR="00BB5475" w:rsidRPr="001D37F0" w:rsidRDefault="00BB5475" w:rsidP="00FE1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14EFE87D" w14:textId="77777777" w:rsidR="00BB5475" w:rsidRPr="001D37F0" w:rsidRDefault="00BB5475" w:rsidP="00FE1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52B6BC21" w14:textId="77777777" w:rsidR="00BB5475" w:rsidRDefault="00BB5475" w:rsidP="00FE1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75C2B15" w14:textId="77777777" w:rsidR="00BB5475" w:rsidRDefault="00BB5475" w:rsidP="00FE14E8">
            <w:pPr>
              <w:rPr>
                <w:sz w:val="24"/>
                <w:szCs w:val="24"/>
                <w:lang w:val="en-US"/>
              </w:rPr>
            </w:pPr>
          </w:p>
          <w:p w14:paraId="35EDB074" w14:textId="77777777" w:rsidR="00BB5475" w:rsidRDefault="00BB5475" w:rsidP="00FE14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</w:p>
          <w:p w14:paraId="7A971439" w14:textId="77777777" w:rsidR="00BB5475" w:rsidRDefault="00BB5475" w:rsidP="00FE14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0EFD6DB" w14:textId="216AEC19" w:rsidR="00BB5475" w:rsidRPr="00C060B6" w:rsidRDefault="00BB5475" w:rsidP="00FE14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0B7D33F" w14:textId="77777777" w:rsidR="00BB5475" w:rsidRDefault="00BB5475"/>
    <w:sectPr w:rsidR="00BB5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D7620"/>
    <w:multiLevelType w:val="hybridMultilevel"/>
    <w:tmpl w:val="E2266A60"/>
    <w:lvl w:ilvl="0" w:tplc="4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F6C2D1E"/>
    <w:multiLevelType w:val="hybridMultilevel"/>
    <w:tmpl w:val="170A406A"/>
    <w:lvl w:ilvl="0" w:tplc="4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2E202B71"/>
    <w:multiLevelType w:val="hybridMultilevel"/>
    <w:tmpl w:val="F806B8F6"/>
    <w:lvl w:ilvl="0" w:tplc="F23A587E">
      <w:start w:val="1"/>
      <w:numFmt w:val="lowerLetter"/>
      <w:lvlText w:val="(%1)"/>
      <w:lvlJc w:val="left"/>
      <w:pPr>
        <w:ind w:left="153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251" w:hanging="360"/>
      </w:pPr>
    </w:lvl>
    <w:lvl w:ilvl="2" w:tplc="4409001B" w:tentative="1">
      <w:start w:val="1"/>
      <w:numFmt w:val="lowerRoman"/>
      <w:lvlText w:val="%3."/>
      <w:lvlJc w:val="right"/>
      <w:pPr>
        <w:ind w:left="2971" w:hanging="180"/>
      </w:pPr>
    </w:lvl>
    <w:lvl w:ilvl="3" w:tplc="4409000F" w:tentative="1">
      <w:start w:val="1"/>
      <w:numFmt w:val="decimal"/>
      <w:lvlText w:val="%4."/>
      <w:lvlJc w:val="left"/>
      <w:pPr>
        <w:ind w:left="3691" w:hanging="360"/>
      </w:pPr>
    </w:lvl>
    <w:lvl w:ilvl="4" w:tplc="44090019" w:tentative="1">
      <w:start w:val="1"/>
      <w:numFmt w:val="lowerLetter"/>
      <w:lvlText w:val="%5."/>
      <w:lvlJc w:val="left"/>
      <w:pPr>
        <w:ind w:left="4411" w:hanging="360"/>
      </w:pPr>
    </w:lvl>
    <w:lvl w:ilvl="5" w:tplc="4409001B" w:tentative="1">
      <w:start w:val="1"/>
      <w:numFmt w:val="lowerRoman"/>
      <w:lvlText w:val="%6."/>
      <w:lvlJc w:val="right"/>
      <w:pPr>
        <w:ind w:left="5131" w:hanging="180"/>
      </w:pPr>
    </w:lvl>
    <w:lvl w:ilvl="6" w:tplc="4409000F" w:tentative="1">
      <w:start w:val="1"/>
      <w:numFmt w:val="decimal"/>
      <w:lvlText w:val="%7."/>
      <w:lvlJc w:val="left"/>
      <w:pPr>
        <w:ind w:left="5851" w:hanging="360"/>
      </w:pPr>
    </w:lvl>
    <w:lvl w:ilvl="7" w:tplc="44090019" w:tentative="1">
      <w:start w:val="1"/>
      <w:numFmt w:val="lowerLetter"/>
      <w:lvlText w:val="%8."/>
      <w:lvlJc w:val="left"/>
      <w:pPr>
        <w:ind w:left="6571" w:hanging="360"/>
      </w:pPr>
    </w:lvl>
    <w:lvl w:ilvl="8" w:tplc="4409001B" w:tentative="1">
      <w:start w:val="1"/>
      <w:numFmt w:val="lowerRoman"/>
      <w:lvlText w:val="%9."/>
      <w:lvlJc w:val="right"/>
      <w:pPr>
        <w:ind w:left="7291" w:hanging="180"/>
      </w:pPr>
    </w:lvl>
  </w:abstractNum>
  <w:abstractNum w:abstractNumId="3" w15:restartNumberingAfterBreak="0">
    <w:nsid w:val="2FEC2FD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F18B6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218C6"/>
    <w:multiLevelType w:val="hybridMultilevel"/>
    <w:tmpl w:val="145206A8"/>
    <w:lvl w:ilvl="0" w:tplc="7E10C5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742D2"/>
    <w:multiLevelType w:val="hybridMultilevel"/>
    <w:tmpl w:val="145206A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B426B"/>
    <w:multiLevelType w:val="hybridMultilevel"/>
    <w:tmpl w:val="145206A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96B1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24CEF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334C6"/>
    <w:multiLevelType w:val="hybridMultilevel"/>
    <w:tmpl w:val="B06A4D8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32244">
    <w:abstractNumId w:val="12"/>
  </w:num>
  <w:num w:numId="2" w16cid:durableId="1020006008">
    <w:abstractNumId w:val="8"/>
  </w:num>
  <w:num w:numId="3" w16cid:durableId="1343505350">
    <w:abstractNumId w:val="5"/>
  </w:num>
  <w:num w:numId="4" w16cid:durableId="1394499663">
    <w:abstractNumId w:val="11"/>
  </w:num>
  <w:num w:numId="5" w16cid:durableId="1732776699">
    <w:abstractNumId w:val="0"/>
  </w:num>
  <w:num w:numId="6" w16cid:durableId="1565338325">
    <w:abstractNumId w:val="2"/>
  </w:num>
  <w:num w:numId="7" w16cid:durableId="316569707">
    <w:abstractNumId w:val="9"/>
  </w:num>
  <w:num w:numId="8" w16cid:durableId="1031537251">
    <w:abstractNumId w:val="4"/>
  </w:num>
  <w:num w:numId="9" w16cid:durableId="410351651">
    <w:abstractNumId w:val="7"/>
  </w:num>
  <w:num w:numId="10" w16cid:durableId="1569530739">
    <w:abstractNumId w:val="10"/>
  </w:num>
  <w:num w:numId="11" w16cid:durableId="1088383241">
    <w:abstractNumId w:val="3"/>
  </w:num>
  <w:num w:numId="12" w16cid:durableId="236718368">
    <w:abstractNumId w:val="6"/>
  </w:num>
  <w:num w:numId="13" w16cid:durableId="1061754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BC"/>
    <w:rsid w:val="001C555E"/>
    <w:rsid w:val="00523DF7"/>
    <w:rsid w:val="006450BC"/>
    <w:rsid w:val="007C3FBD"/>
    <w:rsid w:val="00B579F5"/>
    <w:rsid w:val="00BB5475"/>
    <w:rsid w:val="00C854E5"/>
    <w:rsid w:val="00C85F4B"/>
    <w:rsid w:val="00CF465C"/>
    <w:rsid w:val="00DA4AF1"/>
    <w:rsid w:val="00F6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DC974"/>
  <w15:chartTrackingRefBased/>
  <w15:docId w15:val="{EA8CFFCE-7132-4C18-83D4-C54ECA51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0BC"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5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5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FB747-6EB7-4CDE-B4AD-514D4BD6A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2023-09-25T01:51:00Z</dcterms:created>
  <dcterms:modified xsi:type="dcterms:W3CDTF">2025-09-19T03:35:00Z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ec3aa06b0644ebfd429614750ce45ca007547e57b0f7c4b101e2da645b248ed7</vt:lpwstr>
  </property>
</Properties>
</file>