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00"/>
        <w:gridCol w:w="6051"/>
      </w:tblGrid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MATA PELAJARAN</w:t>
            </w:r>
          </w:p>
        </w:tc>
        <w:tc>
          <w:tcPr>
            <w:tcW w:w="6051" w:type="dxa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Ekonomi Tingkatan 4</w:t>
            </w: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TARIKH / HARI / MASA</w:t>
            </w:r>
          </w:p>
        </w:tc>
        <w:tc>
          <w:tcPr>
            <w:tcW w:w="6051" w:type="dxa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TAJUK</w:t>
            </w:r>
          </w:p>
        </w:tc>
        <w:tc>
          <w:tcPr>
            <w:tcW w:w="6051" w:type="dxa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1.0 Pengenalan kepada Ekonomi</w:t>
            </w: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KANDUNGAN</w:t>
            </w:r>
          </w:p>
        </w:tc>
        <w:tc>
          <w:tcPr>
            <w:tcW w:w="6051" w:type="dxa"/>
          </w:tcPr>
          <w:p w:rsidR="00EF38EC" w:rsidRPr="00E848B1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F1FD3">
              <w:rPr>
                <w:rFonts w:ascii="Times New Roman" w:hAnsi="Times New Roman" w:cs="Times New Roman"/>
                <w:sz w:val="22"/>
                <w:szCs w:val="22"/>
              </w:rPr>
              <w:t>1.1 Konsep kekurangan, pilihan dan kos lepas</w:t>
            </w: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PEMBELAJARAN</w:t>
            </w:r>
          </w:p>
        </w:tc>
        <w:tc>
          <w:tcPr>
            <w:tcW w:w="6051" w:type="dxa"/>
          </w:tcPr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Mentakrif ilmu ekonomi.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Menjelaskan konsep kekurangan dan pilihan berasaskan sumber ekonomi terhad dan kehendak tidak terhad.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Mendefinisikan faktor pengeluaran iaitu tanah, buruh, modal dan usahawan.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Mendefinisikan kos lepas.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Menganalisis sesuatu situasi untuk menerangkan kos lepas.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Menilai implikasi pilihan yang dibuat oleh individu, kerajaan atau masyarakat dari aspek kos lepas dengan menggunakan contoh.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1"/>
              </w:numPr>
              <w:spacing w:line="360" w:lineRule="auto"/>
              <w:ind w:left="521" w:hanging="521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Menganalisis keluk kemungkinan pengeluaran untuk menunjukkan kos lepas.</w:t>
            </w: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OBJEKTIF PEMBELAJARAN / KRITERIA KEJAYAAN</w:t>
            </w:r>
          </w:p>
        </w:tc>
        <w:tc>
          <w:tcPr>
            <w:tcW w:w="6051" w:type="dxa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Pada akhir pengajaran dan pembelajaran, murid dapat: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Mentakrif ilmu ekonomi.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Menjelaskan konsep kekurangan dan pilihan berasaskan sumber ekonomi terhad dan kehendak tidak terhad.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Mendefinisikan faktor pengeluaran iaitu tanah, buruh, modal dan usahawan.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Mendefinisikan kos lepas.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Menganalisis sesuatu situasi untuk menerangkan kos lepas.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Menilai implikasi pilihan yang dibuat oleh individu, kerajaan atau masyarakat dari aspek kos lepas dengan menggunakan contoh.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1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Menganalisis keluk kemungkinan pengeluaran untuk menunjukkan kos lepas.</w:t>
            </w:r>
          </w:p>
        </w:tc>
      </w:tr>
      <w:tr w:rsidR="00EF38EC" w:rsidRPr="00954440" w:rsidTr="00930042">
        <w:tc>
          <w:tcPr>
            <w:tcW w:w="2965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BAHAN </w:t>
            </w:r>
          </w:p>
        </w:tc>
        <w:tc>
          <w:tcPr>
            <w:tcW w:w="6051" w:type="dxa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Buku Teks Ekonomi Tingkatan 4</w:t>
            </w:r>
          </w:p>
        </w:tc>
      </w:tr>
      <w:tr w:rsidR="00EF38EC" w:rsidRPr="00954440" w:rsidTr="00930042">
        <w:tc>
          <w:tcPr>
            <w:tcW w:w="1165" w:type="dxa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7851" w:type="dxa"/>
            <w:gridSpan w:val="2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AKTIVITI PdPc</w:t>
            </w:r>
          </w:p>
        </w:tc>
      </w:tr>
      <w:tr w:rsidR="00EF38EC" w:rsidRPr="00954440" w:rsidTr="00930042">
        <w:tc>
          <w:tcPr>
            <w:tcW w:w="1165" w:type="dxa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10 minit</w:t>
            </w:r>
          </w:p>
        </w:tc>
        <w:tc>
          <w:tcPr>
            <w:tcW w:w="7851" w:type="dxa"/>
            <w:gridSpan w:val="2"/>
          </w:tcPr>
          <w:p w:rsidR="00EF38EC" w:rsidRPr="00954440" w:rsidRDefault="00EF38EC" w:rsidP="00930042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Guru memberikan setiap kumpulan sejumlah “token ekonomi” iaitu duit kertas tiruan atau syiling plastik yang mewakili sumber terhad yang dimiliki oleh mereka.</w:t>
            </w:r>
          </w:p>
        </w:tc>
      </w:tr>
      <w:tr w:rsidR="00EF38EC" w:rsidRPr="00954440" w:rsidTr="00930042">
        <w:tc>
          <w:tcPr>
            <w:tcW w:w="1165" w:type="dxa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40 minit</w:t>
            </w:r>
          </w:p>
        </w:tc>
        <w:tc>
          <w:tcPr>
            <w:tcW w:w="7851" w:type="dxa"/>
            <w:gridSpan w:val="2"/>
          </w:tcPr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Guru memaparkan beberapa pilihan aktiviti atau projek yang boleh dibeli dengan token itu.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Contoh aktiviti atau projek: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7" w:hanging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Individu: menonton wayang (5 token), membeli buku (5 token), makan di restoran (4 token).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7" w:hanging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Firma: membuka kedai buku (7 token), membuka restoran segera (8 token).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7" w:hanging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Kerajaan: membina dewan serbaguna (9 token), membina kompleks sukan (9 token).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Murid membincangkan pilihan terbaik berdasarkan bilangan token terhad.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Mereka mesti menyatakan: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7" w:hanging="437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Apa pilihan utama yang dipilih.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7" w:hanging="437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Apa pilihan kedua terbaik (kos lepas) yang terpaksa dilepaskan.</w:t>
            </w:r>
          </w:p>
          <w:p w:rsidR="00EF38EC" w:rsidRPr="00954440" w:rsidRDefault="00EF38EC" w:rsidP="00EF38E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7" w:hanging="437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Semua keputusan dicatat pada kertas sebak/lembaran tugasan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Setiap kumpulan membentangkan keputusan mereka: apa yang dipilih, apa kos lepas, dan sebab membuat pilihan.</w:t>
            </w:r>
          </w:p>
          <w:p w:rsidR="00EF38EC" w:rsidRPr="00954440" w:rsidRDefault="00EF38EC" w:rsidP="00EF38EC">
            <w:pPr>
              <w:pStyle w:val="ListParagraph"/>
              <w:numPr>
                <w:ilvl w:val="2"/>
                <w:numId w:val="2"/>
              </w:numPr>
              <w:spacing w:line="360" w:lineRule="auto"/>
              <w:ind w:left="257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Kumpulan lain boleh bertanya atau membandingkan pilihan mereka.</w:t>
            </w:r>
          </w:p>
        </w:tc>
      </w:tr>
      <w:tr w:rsidR="00EF38EC" w:rsidRPr="00954440" w:rsidTr="00930042">
        <w:tc>
          <w:tcPr>
            <w:tcW w:w="1165" w:type="dxa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 minit</w:t>
            </w:r>
          </w:p>
        </w:tc>
        <w:tc>
          <w:tcPr>
            <w:tcW w:w="7851" w:type="dxa"/>
            <w:gridSpan w:val="2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>Guru mengaitkan semula dengan konsep kekurangan, pilihan dan kos lepas.</w:t>
            </w:r>
          </w:p>
        </w:tc>
      </w:tr>
      <w:tr w:rsidR="00EF38EC" w:rsidRPr="00954440" w:rsidTr="00930042">
        <w:tc>
          <w:tcPr>
            <w:tcW w:w="9016" w:type="dxa"/>
            <w:gridSpan w:val="3"/>
          </w:tcPr>
          <w:p w:rsidR="00EF38EC" w:rsidRPr="00954440" w:rsidRDefault="00EF38EC" w:rsidP="00930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PENTAKSIRAN</w:t>
            </w:r>
          </w:p>
        </w:tc>
      </w:tr>
      <w:tr w:rsidR="00EF38EC" w:rsidRPr="00954440" w:rsidTr="00930042">
        <w:tc>
          <w:tcPr>
            <w:tcW w:w="9016" w:type="dxa"/>
            <w:gridSpan w:val="3"/>
          </w:tcPr>
          <w:p w:rsidR="00EF38EC" w:rsidRPr="00954440" w:rsidRDefault="00EF38EC" w:rsidP="009300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Workbook</w:t>
            </w:r>
            <w:r w:rsidRPr="00954440">
              <w:rPr>
                <w:rFonts w:ascii="Times New Roman" w:hAnsi="Times New Roman" w:cs="Times New Roman"/>
                <w:sz w:val="22"/>
                <w:szCs w:val="22"/>
              </w:rPr>
              <w:t xml:space="preserve"> PBD Ekonomi Tingkatan 4, muka surat XX – XX.</w:t>
            </w:r>
          </w:p>
        </w:tc>
      </w:tr>
    </w:tbl>
    <w:p w:rsidR="00592E18" w:rsidRDefault="00592E18"/>
    <w:sectPr w:rsidR="00592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F" w:rsidRDefault="009F070F" w:rsidP="00F16DD5">
      <w:pPr>
        <w:spacing w:after="0" w:line="240" w:lineRule="auto"/>
      </w:pPr>
      <w:r>
        <w:separator/>
      </w:r>
    </w:p>
  </w:endnote>
  <w:endnote w:type="continuationSeparator" w:id="0">
    <w:p w:rsidR="009F070F" w:rsidRDefault="009F070F" w:rsidP="00F1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F" w:rsidRDefault="009F070F" w:rsidP="00F16DD5">
      <w:pPr>
        <w:spacing w:after="0" w:line="240" w:lineRule="auto"/>
      </w:pPr>
      <w:r>
        <w:separator/>
      </w:r>
    </w:p>
  </w:footnote>
  <w:footnote w:type="continuationSeparator" w:id="0">
    <w:p w:rsidR="009F070F" w:rsidRDefault="009F070F" w:rsidP="00F1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00235" o:spid="_x0000_s2050" type="#_x0000_t136" style="position:absolute;margin-left:0;margin-top:0;width:553.3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00236" o:spid="_x0000_s2051" type="#_x0000_t136" style="position:absolute;margin-left:0;margin-top:0;width:553.3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5" w:rsidRDefault="00F16D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00234" o:spid="_x0000_s2049" type="#_x0000_t136" style="position:absolute;margin-left:0;margin-top:0;width:553.3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F7DFC"/>
    <w:multiLevelType w:val="hybridMultilevel"/>
    <w:tmpl w:val="AB2ADF74"/>
    <w:lvl w:ilvl="0" w:tplc="882A380C">
      <w:start w:val="1"/>
      <w:numFmt w:val="lowerRoman"/>
      <w:lvlText w:val="(%1)"/>
      <w:lvlJc w:val="left"/>
      <w:pPr>
        <w:ind w:left="97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37" w:hanging="360"/>
      </w:pPr>
    </w:lvl>
    <w:lvl w:ilvl="2" w:tplc="4409001B" w:tentative="1">
      <w:start w:val="1"/>
      <w:numFmt w:val="lowerRoman"/>
      <w:lvlText w:val="%3."/>
      <w:lvlJc w:val="right"/>
      <w:pPr>
        <w:ind w:left="2057" w:hanging="180"/>
      </w:pPr>
    </w:lvl>
    <w:lvl w:ilvl="3" w:tplc="4409000F" w:tentative="1">
      <w:start w:val="1"/>
      <w:numFmt w:val="decimal"/>
      <w:lvlText w:val="%4."/>
      <w:lvlJc w:val="left"/>
      <w:pPr>
        <w:ind w:left="2777" w:hanging="360"/>
      </w:pPr>
    </w:lvl>
    <w:lvl w:ilvl="4" w:tplc="44090019" w:tentative="1">
      <w:start w:val="1"/>
      <w:numFmt w:val="lowerLetter"/>
      <w:lvlText w:val="%5."/>
      <w:lvlJc w:val="left"/>
      <w:pPr>
        <w:ind w:left="3497" w:hanging="360"/>
      </w:pPr>
    </w:lvl>
    <w:lvl w:ilvl="5" w:tplc="4409001B" w:tentative="1">
      <w:start w:val="1"/>
      <w:numFmt w:val="lowerRoman"/>
      <w:lvlText w:val="%6."/>
      <w:lvlJc w:val="right"/>
      <w:pPr>
        <w:ind w:left="4217" w:hanging="180"/>
      </w:pPr>
    </w:lvl>
    <w:lvl w:ilvl="6" w:tplc="4409000F" w:tentative="1">
      <w:start w:val="1"/>
      <w:numFmt w:val="decimal"/>
      <w:lvlText w:val="%7."/>
      <w:lvlJc w:val="left"/>
      <w:pPr>
        <w:ind w:left="4937" w:hanging="360"/>
      </w:pPr>
    </w:lvl>
    <w:lvl w:ilvl="7" w:tplc="44090019" w:tentative="1">
      <w:start w:val="1"/>
      <w:numFmt w:val="lowerLetter"/>
      <w:lvlText w:val="%8."/>
      <w:lvlJc w:val="left"/>
      <w:pPr>
        <w:ind w:left="5657" w:hanging="360"/>
      </w:pPr>
    </w:lvl>
    <w:lvl w:ilvl="8" w:tplc="4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39A77AA9"/>
    <w:multiLevelType w:val="hybridMultilevel"/>
    <w:tmpl w:val="43081274"/>
    <w:lvl w:ilvl="0" w:tplc="ADD09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4737"/>
    <w:multiLevelType w:val="multilevel"/>
    <w:tmpl w:val="B9962AC8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8115A4E"/>
    <w:multiLevelType w:val="multilevel"/>
    <w:tmpl w:val="CAC477F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EC"/>
    <w:rsid w:val="000B7225"/>
    <w:rsid w:val="002E7359"/>
    <w:rsid w:val="003E4CAB"/>
    <w:rsid w:val="004102E6"/>
    <w:rsid w:val="00496374"/>
    <w:rsid w:val="00557FA1"/>
    <w:rsid w:val="00576C9B"/>
    <w:rsid w:val="00592E18"/>
    <w:rsid w:val="008B7AC0"/>
    <w:rsid w:val="008D40D2"/>
    <w:rsid w:val="008F27E3"/>
    <w:rsid w:val="009C0FB5"/>
    <w:rsid w:val="009F070F"/>
    <w:rsid w:val="00B941B6"/>
    <w:rsid w:val="00E50030"/>
    <w:rsid w:val="00EF38EC"/>
    <w:rsid w:val="00F1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D0A4714-57C8-4494-B893-1CEF4F7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EC"/>
    <w:pPr>
      <w:spacing w:line="278" w:lineRule="auto"/>
    </w:pPr>
    <w:rPr>
      <w:kern w:val="2"/>
      <w:sz w:val="24"/>
      <w:szCs w:val="24"/>
      <w:lang w:val="ms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EC"/>
    <w:pPr>
      <w:ind w:left="720"/>
      <w:contextualSpacing/>
    </w:pPr>
  </w:style>
  <w:style w:type="table" w:styleId="TableGrid">
    <w:name w:val="Table Grid"/>
    <w:basedOn w:val="TableNormal"/>
    <w:uiPriority w:val="39"/>
    <w:rsid w:val="00EF38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DD5"/>
    <w:rPr>
      <w:kern w:val="2"/>
      <w:sz w:val="24"/>
      <w:szCs w:val="24"/>
      <w:lang w:val="ms-MY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6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D5"/>
    <w:rPr>
      <w:kern w:val="2"/>
      <w:sz w:val="24"/>
      <w:szCs w:val="24"/>
      <w:lang w:val="ms-M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2025-10-06T03:05:00Z</dcterms:created>
  <dcterms:modified xsi:type="dcterms:W3CDTF">2025-10-06T03:07:00Z</dcterms:modified>
</cp:coreProperties>
</file>